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4AFF" w14:textId="5FD8C731" w:rsidR="0004746C" w:rsidRPr="0004746C" w:rsidRDefault="0004746C" w:rsidP="0004746C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C01C7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</w:t>
      </w:r>
      <w:r w:rsidRPr="0004746C">
        <w:rPr>
          <w:rFonts w:ascii="Arial" w:hAnsi="Arial" w:cs="Arial"/>
          <w:i/>
          <w:iCs/>
          <w:color w:val="000000"/>
          <w:sz w:val="22"/>
          <w:szCs w:val="22"/>
        </w:rPr>
        <w:t xml:space="preserve">Załącznik nr </w:t>
      </w:r>
      <w:r w:rsidR="0072682B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Pr="0004746C">
        <w:rPr>
          <w:rFonts w:ascii="Arial" w:hAnsi="Arial" w:cs="Arial"/>
          <w:i/>
          <w:iCs/>
          <w:color w:val="000000"/>
          <w:sz w:val="22"/>
          <w:szCs w:val="22"/>
        </w:rPr>
        <w:t xml:space="preserve"> do </w:t>
      </w:r>
      <w:r w:rsidR="00DC01C7">
        <w:rPr>
          <w:rFonts w:ascii="Arial" w:hAnsi="Arial" w:cs="Arial"/>
          <w:i/>
          <w:iCs/>
          <w:color w:val="000000"/>
          <w:sz w:val="22"/>
          <w:szCs w:val="22"/>
        </w:rPr>
        <w:t>SWK</w:t>
      </w:r>
    </w:p>
    <w:p w14:paraId="45C8EBF5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4810EF3E" w14:textId="77777777" w:rsidR="0004746C" w:rsidRPr="0072682B" w:rsidRDefault="0004746C" w:rsidP="0004746C">
      <w:pPr>
        <w:tabs>
          <w:tab w:val="left" w:pos="993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682B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14:paraId="1990AF55" w14:textId="77777777" w:rsidR="0004746C" w:rsidRPr="005F2D87" w:rsidRDefault="0004746C" w:rsidP="005F2D87">
      <w:pPr>
        <w:tabs>
          <w:tab w:val="left" w:pos="993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A30081" w14:textId="2189224F" w:rsidR="0004746C" w:rsidRPr="009C3CC9" w:rsidRDefault="0004746C" w:rsidP="005F2D8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2D87">
        <w:rPr>
          <w:rFonts w:ascii="Arial" w:eastAsia="Times New Roman" w:hAnsi="Arial" w:cs="Arial"/>
          <w:color w:val="000000"/>
          <w:sz w:val="22"/>
          <w:szCs w:val="22"/>
        </w:rPr>
        <w:t xml:space="preserve">Jako </w:t>
      </w:r>
      <w:r w:rsidR="0072682B" w:rsidRPr="005F2D87">
        <w:rPr>
          <w:rFonts w:ascii="Arial" w:eastAsia="Times New Roman" w:hAnsi="Arial" w:cs="Arial"/>
          <w:color w:val="000000"/>
          <w:sz w:val="22"/>
          <w:szCs w:val="22"/>
        </w:rPr>
        <w:t>Przyjmujący zamówienie</w:t>
      </w:r>
      <w:r w:rsidRPr="005F2D87">
        <w:rPr>
          <w:rFonts w:ascii="Arial" w:eastAsia="Times New Roman" w:hAnsi="Arial" w:cs="Arial"/>
          <w:color w:val="000000"/>
          <w:sz w:val="22"/>
          <w:szCs w:val="22"/>
        </w:rPr>
        <w:t xml:space="preserve">: …………………………………………… (należy podać nazwę </w:t>
      </w:r>
      <w:r w:rsidR="0072682B" w:rsidRPr="005F2D87">
        <w:rPr>
          <w:rFonts w:ascii="Arial" w:eastAsia="Times New Roman" w:hAnsi="Arial" w:cs="Arial"/>
          <w:color w:val="000000" w:themeColor="text1"/>
          <w:sz w:val="22"/>
          <w:szCs w:val="22"/>
        </w:rPr>
        <w:t>Przyjmującego zamówienie</w:t>
      </w:r>
      <w:r w:rsidRPr="005F2D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 </w:t>
      </w:r>
      <w:r w:rsidR="00A35AE6" w:rsidRPr="005F2D87">
        <w:rPr>
          <w:rFonts w:ascii="Arial" w:eastAsia="Times New Roman" w:hAnsi="Arial" w:cs="Arial"/>
          <w:color w:val="000000" w:themeColor="text1"/>
          <w:sz w:val="22"/>
          <w:szCs w:val="22"/>
        </w:rPr>
        <w:t>ubiegający się o zamówienie publiczne którego</w:t>
      </w:r>
      <w:r w:rsidR="0072682B" w:rsidRPr="005F2D87">
        <w:rPr>
          <w:rFonts w:ascii="Arial" w:hAnsi="Arial" w:cs="Arial"/>
          <w:color w:val="000000" w:themeColor="text1"/>
          <w:sz w:val="22"/>
          <w:szCs w:val="22"/>
        </w:rPr>
        <w:t>,</w:t>
      </w:r>
      <w:r w:rsidR="0072682B" w:rsidRPr="005F2D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którego </w:t>
      </w:r>
      <w:r w:rsidRPr="005F2D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przedmiotem </w:t>
      </w:r>
      <w:r w:rsidR="0072682B" w:rsidRPr="005F2D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jest </w:t>
      </w:r>
      <w:r w:rsidR="005F2D87" w:rsidRPr="005F2D87">
        <w:rPr>
          <w:rFonts w:ascii="Arial" w:hAnsi="Arial" w:cs="Arial"/>
          <w:b/>
          <w:color w:val="000000"/>
          <w:sz w:val="22"/>
          <w:szCs w:val="22"/>
        </w:rPr>
        <w:t xml:space="preserve">Udzielanie świadczeń zdrowotnych </w:t>
      </w:r>
      <w:bookmarkStart w:id="0" w:name="_Hlk139017261"/>
      <w:r w:rsidR="005F2D87" w:rsidRPr="005F2D87">
        <w:rPr>
          <w:rFonts w:ascii="Arial" w:hAnsi="Arial" w:cs="Arial"/>
          <w:b/>
          <w:color w:val="000000"/>
          <w:sz w:val="22"/>
          <w:szCs w:val="22"/>
        </w:rPr>
        <w:t>przez lekarzy systemu w zespołach ratownictwa medycznego „S” w Stacji Pogotowia Ratunkowego SPZOZ w Białej Podlaskiej</w:t>
      </w:r>
      <w:bookmarkEnd w:id="0"/>
      <w:r w:rsidRPr="005F2D8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)</w:t>
      </w:r>
      <w:r w:rsidRPr="005F2D8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5F2D8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oświadczam, że podlegam/ nie podlegam</w:t>
      </w:r>
      <w:r w:rsidRPr="009C3CC9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* wykluczeniu</w:t>
      </w:r>
      <w:r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</w:t>
      </w:r>
      <w:r w:rsidR="00396715"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(t. jedn. Dz.U. z 2023 r. poz. 1</w:t>
      </w:r>
      <w:r w:rsidR="00994A78"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497</w:t>
      </w:r>
      <w:r w:rsidR="00396715"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396715"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późn</w:t>
      </w:r>
      <w:proofErr w:type="spellEnd"/>
      <w:r w:rsidR="00396715"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zm.), </w:t>
      </w:r>
      <w:r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zwanej dalej „ustawą o przeciwdziałaniu”.</w:t>
      </w:r>
    </w:p>
    <w:p w14:paraId="2E5750A5" w14:textId="77777777" w:rsidR="0004746C" w:rsidRPr="009C3CC9" w:rsidRDefault="0004746C" w:rsidP="005F2D87">
      <w:pPr>
        <w:widowControl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9C3CC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* niepotrzebne skreślić</w:t>
      </w:r>
    </w:p>
    <w:p w14:paraId="38A14B17" w14:textId="77777777" w:rsidR="0004746C" w:rsidRPr="009C3CC9" w:rsidRDefault="0004746C" w:rsidP="0004746C">
      <w:pPr>
        <w:widowControl/>
        <w:autoSpaceDE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ECA88B9" w14:textId="77777777" w:rsidR="0004746C" w:rsidRPr="009C3CC9" w:rsidRDefault="0004746C" w:rsidP="0004746C">
      <w:pPr>
        <w:widowControl/>
        <w:autoSpaceDE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AEBF31A" w14:textId="77777777" w:rsidR="0004746C" w:rsidRPr="009C3CC9" w:rsidRDefault="0004746C" w:rsidP="0004746C">
      <w:pPr>
        <w:widowControl/>
        <w:autoSpaceDE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UWAGA!</w:t>
      </w:r>
    </w:p>
    <w:p w14:paraId="21F896A9" w14:textId="2611063C" w:rsidR="00396715" w:rsidRPr="009C3CC9" w:rsidRDefault="00396715" w:rsidP="00396715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105358365"/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(t. jedn. Dz.U. z 2023 r. poz. 1</w:t>
      </w:r>
      <w:r w:rsidR="00994A78"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497 </w:t>
      </w:r>
      <w:r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późn</w:t>
      </w:r>
      <w:proofErr w:type="spellEnd"/>
      <w:r w:rsidRPr="009C3CC9">
        <w:rPr>
          <w:rFonts w:ascii="Arial" w:eastAsia="Times New Roman" w:hAnsi="Arial" w:cs="Arial"/>
          <w:color w:val="000000" w:themeColor="text1"/>
          <w:sz w:val="22"/>
          <w:szCs w:val="22"/>
        </w:rPr>
        <w:t>. zm.)</w:t>
      </w:r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 xml:space="preserve">, Zamawiający </w:t>
      </w:r>
      <w:r w:rsidRPr="009C3CC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wykluczy z postępowania</w:t>
      </w:r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58B88CF6" w14:textId="77777777" w:rsidR="00396715" w:rsidRPr="009C3CC9" w:rsidRDefault="00396715" w:rsidP="00396715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3B04A2B8" w14:textId="77777777" w:rsidR="00396715" w:rsidRPr="009C3CC9" w:rsidRDefault="00396715" w:rsidP="00396715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Pr="009C3CC9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poz. 593</w:t>
        </w:r>
      </w:hyperlink>
      <w:r w:rsidRPr="009C3CC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  <w:hyperlink r:id="rId6" w:history="1">
        <w:r w:rsidRPr="009C3CC9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655</w:t>
        </w:r>
      </w:hyperlink>
      <w:r w:rsidRPr="009C3CC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  <w:hyperlink r:id="rId7" w:history="1">
        <w:r w:rsidRPr="009C3CC9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835</w:t>
        </w:r>
      </w:hyperlink>
      <w:r w:rsidRPr="009C3CC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  <w:hyperlink r:id="rId8" w:history="1">
        <w:r w:rsidRPr="009C3CC9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2180</w:t>
        </w:r>
      </w:hyperlink>
      <w:r w:rsidRPr="009C3CC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 i </w:t>
      </w:r>
      <w:hyperlink r:id="rId9" w:history="1">
        <w:r w:rsidRPr="009C3CC9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2185</w:t>
        </w:r>
      </w:hyperlink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BE32F28" w14:textId="0D90ADDD" w:rsidR="00396715" w:rsidRPr="004923D0" w:rsidRDefault="00396715" w:rsidP="00396715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wykonawcę, którego jednostką dominującą w rozumieniu art. 3 ust. 1 pkt 37 ustawy z dnia 29 września 1994 r. o rachunkowości (Dz.U. </w:t>
      </w:r>
      <w:r w:rsidR="00994A78" w:rsidRPr="009C3CC9">
        <w:rPr>
          <w:rFonts w:ascii="Arial" w:eastAsia="Calibri" w:hAnsi="Arial" w:cs="Arial"/>
          <w:color w:val="000000" w:themeColor="text1"/>
          <w:sz w:val="22"/>
          <w:szCs w:val="22"/>
        </w:rPr>
        <w:t>z 2023 r. poz. 120 i 295</w:t>
      </w:r>
      <w:r w:rsidRPr="009C3CC9">
        <w:rPr>
          <w:rFonts w:ascii="Arial" w:eastAsia="Calibri" w:hAnsi="Arial" w:cs="Arial"/>
          <w:color w:val="000000" w:themeColor="text1"/>
          <w:sz w:val="22"/>
          <w:szCs w:val="22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Pr="004923D0">
        <w:rPr>
          <w:rFonts w:ascii="Arial" w:eastAsia="Calibri" w:hAnsi="Arial" w:cs="Arial"/>
          <w:color w:val="000000"/>
          <w:sz w:val="22"/>
          <w:szCs w:val="22"/>
        </w:rPr>
        <w:t>w art. 1 pkt 3 ustawy o przeciwdziałaniu.</w:t>
      </w:r>
    </w:p>
    <w:p w14:paraId="0A007B09" w14:textId="77777777" w:rsidR="0004746C" w:rsidRPr="0004746C" w:rsidRDefault="0004746C" w:rsidP="0004746C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746C">
        <w:rPr>
          <w:rFonts w:ascii="Arial" w:eastAsia="Calibri" w:hAnsi="Arial" w:cs="Arial"/>
          <w:b/>
          <w:bCs/>
          <w:color w:val="000000"/>
          <w:sz w:val="22"/>
          <w:szCs w:val="22"/>
        </w:rPr>
        <w:t>Wykluczenie następuje na okres trwania okoliczności wskazanych w pkt 1-3 powyżej.</w:t>
      </w:r>
    </w:p>
    <w:bookmarkEnd w:id="1"/>
    <w:p w14:paraId="4F7CBC0B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F46DF8A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04746C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0E99ABFB" w14:textId="5A8802F5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(podpis)</w:t>
      </w:r>
    </w:p>
    <w:p w14:paraId="38677E59" w14:textId="77777777" w:rsidR="0004746C" w:rsidRPr="0004746C" w:rsidRDefault="0004746C" w:rsidP="0004746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746C"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067B1024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04746C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71C6F289" w14:textId="5A9109B1" w:rsidR="001C12C0" w:rsidRPr="0004746C" w:rsidRDefault="0004746C" w:rsidP="0072682B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(podpis)</w:t>
      </w:r>
    </w:p>
    <w:sectPr w:rsidR="001C12C0" w:rsidRPr="0004746C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481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C"/>
    <w:rsid w:val="0004746C"/>
    <w:rsid w:val="001C12C0"/>
    <w:rsid w:val="00285600"/>
    <w:rsid w:val="00396715"/>
    <w:rsid w:val="00485448"/>
    <w:rsid w:val="005F2D87"/>
    <w:rsid w:val="0072682B"/>
    <w:rsid w:val="00994A78"/>
    <w:rsid w:val="009A1808"/>
    <w:rsid w:val="009C3CC9"/>
    <w:rsid w:val="00A35AE6"/>
    <w:rsid w:val="00AE5E72"/>
    <w:rsid w:val="00B65B4B"/>
    <w:rsid w:val="00BC27A8"/>
    <w:rsid w:val="00D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</cp:revision>
  <dcterms:created xsi:type="dcterms:W3CDTF">2024-03-25T09:55:00Z</dcterms:created>
  <dcterms:modified xsi:type="dcterms:W3CDTF">2024-03-25T09:55:00Z</dcterms:modified>
</cp:coreProperties>
</file>